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EB" w:rsidRPr="003026EB" w:rsidRDefault="003026EB" w:rsidP="003026EB">
      <w:pPr>
        <w:jc w:val="center"/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026EB"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Как организовать занятия с р</w:t>
      </w:r>
      <w:r w:rsidRPr="003026EB"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е</w:t>
      </w:r>
      <w:r w:rsidRPr="003026EB"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бёнком дома</w:t>
      </w:r>
    </w:p>
    <w:p w:rsidR="003026EB" w:rsidRPr="008B095D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Занятия должны быть регулярными, носить занимател</w:t>
      </w:r>
      <w:r w:rsidRPr="008B095D">
        <w:rPr>
          <w:rFonts w:ascii="Times New Roman" w:hAnsi="Times New Roman" w:cs="Times New Roman"/>
          <w:sz w:val="40"/>
          <w:szCs w:val="40"/>
        </w:rPr>
        <w:t>ь</w:t>
      </w:r>
      <w:r w:rsidRPr="008B095D">
        <w:rPr>
          <w:rFonts w:ascii="Times New Roman" w:hAnsi="Times New Roman" w:cs="Times New Roman"/>
          <w:sz w:val="40"/>
          <w:szCs w:val="40"/>
        </w:rPr>
        <w:t>ный, никак непринудительный характер, не превращат</w:t>
      </w:r>
      <w:r w:rsidRPr="008B095D">
        <w:rPr>
          <w:rFonts w:ascii="Times New Roman" w:hAnsi="Times New Roman" w:cs="Times New Roman"/>
          <w:sz w:val="40"/>
          <w:szCs w:val="40"/>
        </w:rPr>
        <w:t>ь</w:t>
      </w:r>
      <w:r w:rsidRPr="008B095D">
        <w:rPr>
          <w:rFonts w:ascii="Times New Roman" w:hAnsi="Times New Roman" w:cs="Times New Roman"/>
          <w:sz w:val="40"/>
          <w:szCs w:val="40"/>
        </w:rPr>
        <w:t>ся в дополнительно учебные  часы.</w:t>
      </w:r>
    </w:p>
    <w:p w:rsidR="003026EB" w:rsidRPr="008B095D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Занятия могут проводиться во время прогулок,  поездок. Но некоторые виды занятий требуют обязательной спокойной деловой обстановки, а также отсутствие отвл</w:t>
      </w:r>
      <w:r w:rsidRPr="008B095D">
        <w:rPr>
          <w:rFonts w:ascii="Times New Roman" w:hAnsi="Times New Roman" w:cs="Times New Roman"/>
          <w:sz w:val="40"/>
          <w:szCs w:val="40"/>
        </w:rPr>
        <w:t>е</w:t>
      </w:r>
      <w:r w:rsidRPr="008B095D">
        <w:rPr>
          <w:rFonts w:ascii="Times New Roman" w:hAnsi="Times New Roman" w:cs="Times New Roman"/>
          <w:sz w:val="40"/>
          <w:szCs w:val="40"/>
        </w:rPr>
        <w:t>кающих факторов.</w:t>
      </w:r>
    </w:p>
    <w:p w:rsidR="003026EB" w:rsidRPr="008B095D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Необходимо приучать ребёнка к самостоятельному в</w:t>
      </w:r>
      <w:r w:rsidRPr="008B095D">
        <w:rPr>
          <w:rFonts w:ascii="Times New Roman" w:hAnsi="Times New Roman" w:cs="Times New Roman"/>
          <w:sz w:val="40"/>
          <w:szCs w:val="40"/>
        </w:rPr>
        <w:t>ы</w:t>
      </w:r>
      <w:r w:rsidRPr="008B095D">
        <w:rPr>
          <w:rFonts w:ascii="Times New Roman" w:hAnsi="Times New Roman" w:cs="Times New Roman"/>
          <w:sz w:val="40"/>
          <w:szCs w:val="40"/>
        </w:rPr>
        <w:t>полнению заданий. Не следует спешить, показывая, как  нужно выполнять задание,  даже если ребёнок огорчён неудачей. Помощь ребёнку должна  носить своевреме</w:t>
      </w:r>
      <w:r w:rsidRPr="008B095D">
        <w:rPr>
          <w:rFonts w:ascii="Times New Roman" w:hAnsi="Times New Roman" w:cs="Times New Roman"/>
          <w:sz w:val="40"/>
          <w:szCs w:val="40"/>
        </w:rPr>
        <w:t>н</w:t>
      </w:r>
      <w:r w:rsidRPr="008B095D">
        <w:rPr>
          <w:rFonts w:ascii="Times New Roman" w:hAnsi="Times New Roman" w:cs="Times New Roman"/>
          <w:sz w:val="40"/>
          <w:szCs w:val="40"/>
        </w:rPr>
        <w:t>ный и разумный характер.</w:t>
      </w:r>
      <w:r w:rsidRPr="008B095D">
        <w:rPr>
          <w:rFonts w:ascii="Times New Roman" w:hAnsi="Times New Roman" w:cs="Times New Roman"/>
          <w:sz w:val="40"/>
          <w:szCs w:val="40"/>
        </w:rPr>
        <w:tab/>
      </w:r>
    </w:p>
    <w:p w:rsidR="003026EB" w:rsidRPr="008B095D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Занятия должны быть непродолжительными, не выз</w:t>
      </w:r>
      <w:r w:rsidRPr="008B095D">
        <w:rPr>
          <w:rFonts w:ascii="Times New Roman" w:hAnsi="Times New Roman" w:cs="Times New Roman"/>
          <w:sz w:val="40"/>
          <w:szCs w:val="40"/>
        </w:rPr>
        <w:t>ы</w:t>
      </w:r>
      <w:r w:rsidRPr="008B095D">
        <w:rPr>
          <w:rFonts w:ascii="Times New Roman" w:hAnsi="Times New Roman" w:cs="Times New Roman"/>
          <w:sz w:val="40"/>
          <w:szCs w:val="40"/>
        </w:rPr>
        <w:t>вать утомления, пресыщения. Желательно сообщать р</w:t>
      </w:r>
      <w:r w:rsidRPr="008B095D">
        <w:rPr>
          <w:rFonts w:ascii="Times New Roman" w:hAnsi="Times New Roman" w:cs="Times New Roman"/>
          <w:sz w:val="40"/>
          <w:szCs w:val="40"/>
        </w:rPr>
        <w:t>е</w:t>
      </w:r>
      <w:r w:rsidRPr="008B095D">
        <w:rPr>
          <w:rFonts w:ascii="Times New Roman" w:hAnsi="Times New Roman" w:cs="Times New Roman"/>
          <w:sz w:val="40"/>
          <w:szCs w:val="40"/>
        </w:rPr>
        <w:t>бёнку о том, какие задания он будет выполнять завтра.</w:t>
      </w:r>
    </w:p>
    <w:p w:rsidR="003026EB" w:rsidRPr="008B095D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Необходимо разнообразить формы и методы проведения занятий, чередовать задания по обогащению словаря с  заданиями по развитию памяти, внимания, звукопрои</w:t>
      </w:r>
      <w:r w:rsidRPr="008B095D">
        <w:rPr>
          <w:rFonts w:ascii="Times New Roman" w:hAnsi="Times New Roman" w:cs="Times New Roman"/>
          <w:sz w:val="40"/>
          <w:szCs w:val="40"/>
        </w:rPr>
        <w:t>з</w:t>
      </w:r>
      <w:r w:rsidRPr="008B095D">
        <w:rPr>
          <w:rFonts w:ascii="Times New Roman" w:hAnsi="Times New Roman" w:cs="Times New Roman"/>
          <w:sz w:val="40"/>
          <w:szCs w:val="40"/>
        </w:rPr>
        <w:t>ношения, развития речи.</w:t>
      </w:r>
    </w:p>
    <w:p w:rsidR="003026EB" w:rsidRDefault="003026EB" w:rsidP="00302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095D">
        <w:rPr>
          <w:rFonts w:ascii="Times New Roman" w:hAnsi="Times New Roman" w:cs="Times New Roman"/>
          <w:sz w:val="40"/>
          <w:szCs w:val="40"/>
        </w:rPr>
        <w:t>Необходимо поддерживать у ребёнка желание занимат</w:t>
      </w:r>
      <w:r w:rsidRPr="008B095D">
        <w:rPr>
          <w:rFonts w:ascii="Times New Roman" w:hAnsi="Times New Roman" w:cs="Times New Roman"/>
          <w:sz w:val="40"/>
          <w:szCs w:val="40"/>
        </w:rPr>
        <w:t>ь</w:t>
      </w:r>
      <w:r w:rsidRPr="008B095D">
        <w:rPr>
          <w:rFonts w:ascii="Times New Roman" w:hAnsi="Times New Roman" w:cs="Times New Roman"/>
          <w:sz w:val="40"/>
          <w:szCs w:val="40"/>
        </w:rPr>
        <w:t>ся, стимулировать его к дальнейшей работе, поощрять успехи, учить преодолевать трудности.</w:t>
      </w:r>
    </w:p>
    <w:p w:rsidR="003026EB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  <w:r w:rsidRPr="003026EB"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Говорите с ребёнком правильно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3026EB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Речь не передаётся по наследству, ребенок перенимает ее от окружающих. Поэтому так важно, чтобы взрослые в разговоре с малышом следили за своим произношением, говорили с ним не торопясь, четко произносили все звуки и  слова приветливым тоном. Обязательно учитывать, что некоторые слова ребенок слышит впервые, и как он их воспринимает, так и будет произносить.</w:t>
      </w:r>
    </w:p>
    <w:p w:rsidR="003026EB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Неряшливая, торопливая речь взрослых, отрицател</w:t>
      </w: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но скажется на речи ребенка, он будет невнимательно о</w:t>
      </w: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носиться к своим высказываниям, не заботиться о том, как его речь воспринимается другими. Если дома говорят быстро, торопливо, раздраженным тоном, то и речь р</w:t>
      </w: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бенка будет такой же. </w:t>
      </w:r>
    </w:p>
    <w:p w:rsidR="003026EB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Нередко причиной неправильного произношения зв</w:t>
      </w: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ков является подражание дефектной речи взрослых, тов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рищей.</w:t>
      </w:r>
    </w:p>
    <w:p w:rsidR="003026EB" w:rsidRPr="0049610A" w:rsidRDefault="003026EB" w:rsidP="003026EB">
      <w:pPr>
        <w:spacing w:line="360" w:lineRule="auto"/>
        <w:ind w:left="567" w:firstLine="540"/>
        <w:rPr>
          <w:rFonts w:ascii="Times New Roman" w:hAnsi="Times New Roman" w:cs="Times New Roman"/>
          <w:sz w:val="40"/>
          <w:szCs w:val="40"/>
        </w:rPr>
      </w:pPr>
      <w:r w:rsidRPr="0049610A">
        <w:rPr>
          <w:rFonts w:ascii="Times New Roman" w:hAnsi="Times New Roman" w:cs="Times New Roman"/>
          <w:sz w:val="40"/>
          <w:szCs w:val="40"/>
        </w:rPr>
        <w:t>У детей с недостатками речевого развития</w:t>
      </w:r>
      <w:r>
        <w:rPr>
          <w:rFonts w:ascii="Times New Roman" w:hAnsi="Times New Roman" w:cs="Times New Roman"/>
          <w:sz w:val="40"/>
          <w:szCs w:val="40"/>
        </w:rPr>
        <w:t xml:space="preserve"> целесоо</w:t>
      </w:r>
      <w:r>
        <w:rPr>
          <w:rFonts w:ascii="Times New Roman" w:hAnsi="Times New Roman" w:cs="Times New Roman"/>
          <w:sz w:val="40"/>
          <w:szCs w:val="40"/>
        </w:rPr>
        <w:t>б</w:t>
      </w:r>
      <w:r>
        <w:rPr>
          <w:rFonts w:ascii="Times New Roman" w:hAnsi="Times New Roman" w:cs="Times New Roman"/>
          <w:sz w:val="40"/>
          <w:szCs w:val="40"/>
        </w:rPr>
        <w:t xml:space="preserve">разно развивать </w:t>
      </w:r>
      <w:r w:rsidRPr="0049610A">
        <w:rPr>
          <w:rFonts w:ascii="Times New Roman" w:hAnsi="Times New Roman" w:cs="Times New Roman"/>
          <w:sz w:val="40"/>
          <w:szCs w:val="40"/>
        </w:rPr>
        <w:t xml:space="preserve"> мелк</w:t>
      </w:r>
      <w:r>
        <w:rPr>
          <w:rFonts w:ascii="Times New Roman" w:hAnsi="Times New Roman" w:cs="Times New Roman"/>
          <w:sz w:val="40"/>
          <w:szCs w:val="40"/>
        </w:rPr>
        <w:t>ую</w:t>
      </w:r>
      <w:r w:rsidRPr="0049610A">
        <w:rPr>
          <w:rFonts w:ascii="Times New Roman" w:hAnsi="Times New Roman" w:cs="Times New Roman"/>
          <w:sz w:val="40"/>
          <w:szCs w:val="40"/>
        </w:rPr>
        <w:t xml:space="preserve"> моторик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49610A">
        <w:rPr>
          <w:rFonts w:ascii="Times New Roman" w:hAnsi="Times New Roman" w:cs="Times New Roman"/>
          <w:sz w:val="40"/>
          <w:szCs w:val="40"/>
        </w:rPr>
        <w:t xml:space="preserve"> пальцев рук. Набл</w:t>
      </w:r>
      <w:r w:rsidRPr="0049610A">
        <w:rPr>
          <w:rFonts w:ascii="Times New Roman" w:hAnsi="Times New Roman" w:cs="Times New Roman"/>
          <w:sz w:val="40"/>
          <w:szCs w:val="40"/>
        </w:rPr>
        <w:t>ю</w:t>
      </w:r>
      <w:r w:rsidRPr="0049610A">
        <w:rPr>
          <w:rFonts w:ascii="Times New Roman" w:hAnsi="Times New Roman" w:cs="Times New Roman"/>
          <w:sz w:val="40"/>
          <w:szCs w:val="40"/>
        </w:rPr>
        <w:t>дения за тем, как ребенок застегивает и расстегивает п</w:t>
      </w:r>
      <w:r w:rsidRPr="0049610A">
        <w:rPr>
          <w:rFonts w:ascii="Times New Roman" w:hAnsi="Times New Roman" w:cs="Times New Roman"/>
          <w:sz w:val="40"/>
          <w:szCs w:val="40"/>
        </w:rPr>
        <w:t>у</w:t>
      </w:r>
      <w:r w:rsidRPr="0049610A">
        <w:rPr>
          <w:rFonts w:ascii="Times New Roman" w:hAnsi="Times New Roman" w:cs="Times New Roman"/>
          <w:sz w:val="40"/>
          <w:szCs w:val="40"/>
        </w:rPr>
        <w:t>говицы, завязывает     и     развязывает     шнурки,     по</w:t>
      </w:r>
      <w:r w:rsidRPr="0049610A">
        <w:rPr>
          <w:rFonts w:ascii="Times New Roman" w:hAnsi="Times New Roman" w:cs="Times New Roman"/>
          <w:sz w:val="40"/>
          <w:szCs w:val="40"/>
        </w:rPr>
        <w:t>з</w:t>
      </w:r>
      <w:r w:rsidRPr="0049610A">
        <w:rPr>
          <w:rFonts w:ascii="Times New Roman" w:hAnsi="Times New Roman" w:cs="Times New Roman"/>
          <w:sz w:val="40"/>
          <w:szCs w:val="40"/>
        </w:rPr>
        <w:t>воляет      увидеть    недостаточную    координацию    пальцев.</w:t>
      </w:r>
    </w:p>
    <w:p w:rsidR="003026EB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Своевременно обращайтесь к логопеду при дефектах речи!</w:t>
      </w:r>
    </w:p>
    <w:p w:rsidR="003026EB" w:rsidRPr="003026EB" w:rsidRDefault="003026EB" w:rsidP="003026EB">
      <w:pPr>
        <w:jc w:val="center"/>
        <w:rPr>
          <w:rFonts w:ascii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3026EB">
        <w:rPr>
          <w:rFonts w:ascii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Ш</w:t>
      </w:r>
      <w:proofErr w:type="gramEnd"/>
      <w:r w:rsidRPr="003026EB">
        <w:rPr>
          <w:rFonts w:ascii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п а р г а л к а   д л я   р о д и т е л е й</w:t>
      </w:r>
    </w:p>
    <w:p w:rsidR="003026EB" w:rsidRPr="00F5768E" w:rsidRDefault="003026EB" w:rsidP="003026EB">
      <w:p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Обучая ребенка чтению и развивая фонематический слух, следует помнить, что</w:t>
      </w:r>
    </w:p>
    <w:p w:rsidR="003026EB" w:rsidRPr="00F5768E" w:rsidRDefault="003026EB" w:rsidP="00302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«Наша речь состоит из предложений.</w:t>
      </w:r>
    </w:p>
    <w:p w:rsidR="003026EB" w:rsidRPr="00F5768E" w:rsidRDefault="003026EB" w:rsidP="00302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Предложение — это законченная мысль.</w:t>
      </w:r>
    </w:p>
    <w:p w:rsidR="003026EB" w:rsidRPr="00F5768E" w:rsidRDefault="003026EB" w:rsidP="00302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Предложения состоят из слов.</w:t>
      </w:r>
    </w:p>
    <w:p w:rsidR="003026EB" w:rsidRPr="00F5768E" w:rsidRDefault="003026EB" w:rsidP="003026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Слова состоят из звуков.</w:t>
      </w:r>
    </w:p>
    <w:p w:rsidR="003026EB" w:rsidRPr="00F5768E" w:rsidRDefault="003026EB" w:rsidP="003026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Звук — то, что мы слышим и произносим.</w:t>
      </w:r>
    </w:p>
    <w:p w:rsidR="003026EB" w:rsidRPr="00F5768E" w:rsidRDefault="003026EB" w:rsidP="003026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Буква — то, что пишем и читаем.</w:t>
      </w:r>
    </w:p>
    <w:p w:rsidR="003026EB" w:rsidRPr="00F5768E" w:rsidRDefault="003026EB" w:rsidP="003026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Звук на письме обозначается буквой.</w:t>
      </w:r>
    </w:p>
    <w:p w:rsidR="003026EB" w:rsidRPr="00F5768E" w:rsidRDefault="003026EB" w:rsidP="003026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Звуки бывают гласные и согласные.</w:t>
      </w:r>
    </w:p>
    <w:p w:rsidR="003026EB" w:rsidRPr="00F5768E" w:rsidRDefault="003026EB" w:rsidP="003026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Гласные звуки — звуки, которые можно петь голосом (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выше-ниже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>), при этом воздух, выходящий изо рта, не встречает преграды.</w:t>
      </w:r>
    </w:p>
    <w:p w:rsidR="003026EB" w:rsidRPr="00F5768E" w:rsidRDefault="003026EB" w:rsidP="003026EB">
      <w:p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 xml:space="preserve">В русском языке шесть гласных звуков: А, У, О, И, Э, Ы. На схемах гласные звуки обозначаются красным цветом. Гласных букв — десять: шесть — А, У, О, И, Э,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Ы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 xml:space="preserve"> — соответствуют звукам и четыре — йотированные, которые обозначают два зв</w:t>
      </w:r>
      <w:r w:rsidRPr="00F5768E">
        <w:rPr>
          <w:rFonts w:ascii="Times New Roman" w:hAnsi="Times New Roman" w:cs="Times New Roman"/>
          <w:sz w:val="30"/>
          <w:szCs w:val="30"/>
        </w:rPr>
        <w:t>у</w:t>
      </w:r>
      <w:r w:rsidRPr="00F5768E">
        <w:rPr>
          <w:rFonts w:ascii="Times New Roman" w:hAnsi="Times New Roman" w:cs="Times New Roman"/>
          <w:sz w:val="30"/>
          <w:szCs w:val="30"/>
        </w:rPr>
        <w:t xml:space="preserve">ка: Я,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Ю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 xml:space="preserve">, Е, Ё, (Я — ЙА, Ю — ЙУ, Е — ЙЭ, Ё — ЙО) - в начале слова (яма, юла); после гласного звука (маяк, </w:t>
      </w:r>
      <w:proofErr w:type="spellStart"/>
      <w:r w:rsidRPr="00F5768E">
        <w:rPr>
          <w:rFonts w:ascii="Times New Roman" w:hAnsi="Times New Roman" w:cs="Times New Roman"/>
          <w:sz w:val="30"/>
          <w:szCs w:val="30"/>
        </w:rPr>
        <w:t>заюшка</w:t>
      </w:r>
      <w:proofErr w:type="spellEnd"/>
      <w:r w:rsidRPr="00F5768E">
        <w:rPr>
          <w:rFonts w:ascii="Times New Roman" w:hAnsi="Times New Roman" w:cs="Times New Roman"/>
          <w:sz w:val="30"/>
          <w:szCs w:val="30"/>
        </w:rPr>
        <w:t xml:space="preserve">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</w:t>
      </w:r>
      <w:proofErr w:type="spellStart"/>
      <w:r w:rsidRPr="00F5768E">
        <w:rPr>
          <w:rFonts w:ascii="Times New Roman" w:hAnsi="Times New Roman" w:cs="Times New Roman"/>
          <w:sz w:val="30"/>
          <w:szCs w:val="30"/>
        </w:rPr>
        <w:t>звук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:Я</w:t>
      </w:r>
      <w:proofErr w:type="spellEnd"/>
      <w:proofErr w:type="gramEnd"/>
      <w:r w:rsidRPr="00F5768E">
        <w:rPr>
          <w:rFonts w:ascii="Times New Roman" w:hAnsi="Times New Roman" w:cs="Times New Roman"/>
          <w:sz w:val="30"/>
          <w:szCs w:val="30"/>
        </w:rPr>
        <w:t xml:space="preserve"> — А. Ю — У, Е — Э, Ё — О (береза, мяч).</w:t>
      </w:r>
    </w:p>
    <w:p w:rsidR="003026EB" w:rsidRPr="00F5768E" w:rsidRDefault="003026EB" w:rsidP="003026E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3026EB" w:rsidRPr="00F5768E" w:rsidRDefault="003026EB" w:rsidP="003026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 xml:space="preserve">Глухость и звонкость согласных звуков определяются по работе голосовых связок и проверяются рукой, положенной на горло: глухие согласные звуки — голосовые связки не работают (горлышко не дрожит): К,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 xml:space="preserve">, С, Т, Ф, X, Ц, Ч, Ш, Щ; звонкие согласные звуки — голосовые связки работают (горлышко дрожит): Б, В, Г, Д, Ж, 3, Й, Л, М, Н,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Р</w:t>
      </w:r>
      <w:proofErr w:type="gramEnd"/>
    </w:p>
    <w:p w:rsidR="003026EB" w:rsidRPr="00F5768E" w:rsidRDefault="003026EB" w:rsidP="003026E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Твердость и мягкость согласных звуков определяются на слух:</w:t>
      </w:r>
    </w:p>
    <w:p w:rsidR="003026EB" w:rsidRPr="00F5768E" w:rsidRDefault="003026EB" w:rsidP="003026EB">
      <w:p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 xml:space="preserve">согласные звуки, которые могут быть твердыми и мягкими: Б, В, Г, Д, 3, К, Л, М, Н,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 xml:space="preserve">, Р, С, Т, Ф, X, БЬ, ВЬ, ГЬ, ДЬ, ЗЬ, КЬ, ЛЬ, МЬ, НЬ, ПЬ, РЬ, СЬ, ТЬ, ФЬ, ХЬ; всегда твердые согласные: Ж, </w:t>
      </w:r>
      <w:proofErr w:type="gramStart"/>
      <w:r w:rsidRPr="00F5768E">
        <w:rPr>
          <w:rFonts w:ascii="Times New Roman" w:hAnsi="Times New Roman" w:cs="Times New Roman"/>
          <w:sz w:val="30"/>
          <w:szCs w:val="30"/>
        </w:rPr>
        <w:t>Ш</w:t>
      </w:r>
      <w:proofErr w:type="gramEnd"/>
      <w:r w:rsidRPr="00F5768E">
        <w:rPr>
          <w:rFonts w:ascii="Times New Roman" w:hAnsi="Times New Roman" w:cs="Times New Roman"/>
          <w:sz w:val="30"/>
          <w:szCs w:val="30"/>
        </w:rPr>
        <w:t>, Ц; всегда мягкие согласные: Й, Ч, Щ.</w:t>
      </w: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F5768E">
        <w:rPr>
          <w:rFonts w:ascii="Times New Roman" w:hAnsi="Times New Roman" w:cs="Times New Roman"/>
          <w:sz w:val="30"/>
          <w:szCs w:val="30"/>
        </w:rPr>
        <w:t>Твердые согласные звуки на схемах обозначаются синим цветом, мягкие — зеленым.</w:t>
      </w:r>
    </w:p>
    <w:p w:rsidR="003026EB" w:rsidRPr="00F5768E" w:rsidRDefault="003026EB" w:rsidP="003026E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026EB" w:rsidRPr="00A70511" w:rsidRDefault="003026EB" w:rsidP="003026EB">
      <w:pPr>
        <w:jc w:val="center"/>
        <w:rPr>
          <w:rFonts w:ascii="Times New Roman" w:hAnsi="Times New Roman" w:cs="Times New Roman"/>
          <w:sz w:val="40"/>
          <w:szCs w:val="40"/>
        </w:rPr>
      </w:pPr>
      <w:r w:rsidRPr="003026EB">
        <w:rPr>
          <w:rFonts w:ascii="Times New Roman" w:hAnsi="Times New Roman" w:cs="Times New Roman"/>
          <w:outline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Правила для родителей</w:t>
      </w: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</w:rPr>
        <w:t>Работа логопеда по исправлению речи не исключает необходимости помогать детям в семье.</w:t>
      </w:r>
    </w:p>
    <w:p w:rsidR="003026EB" w:rsidRPr="00BD53B1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</w:rPr>
        <w:t>Проводить занятия с детьми дома следует ежедневно в форме игры, принуждать заниматься нельзя.</w:t>
      </w:r>
    </w:p>
    <w:p w:rsidR="003026EB" w:rsidRPr="0006030A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Pr="00A70511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A70511">
        <w:rPr>
          <w:rFonts w:ascii="Times New Roman" w:hAnsi="Times New Roman" w:cs="Times New Roman"/>
          <w:sz w:val="40"/>
          <w:szCs w:val="40"/>
        </w:rPr>
        <w:t>Длительность занятий 10-15 минут.</w:t>
      </w:r>
    </w:p>
    <w:p w:rsidR="003026EB" w:rsidRPr="00BD53B1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</w:rPr>
        <w:t>Задания логопеда выполнять обязательно и аккуратно.</w:t>
      </w:r>
    </w:p>
    <w:p w:rsidR="003026EB" w:rsidRPr="00BD53B1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A70511">
        <w:rPr>
          <w:rFonts w:ascii="Times New Roman" w:hAnsi="Times New Roman" w:cs="Times New Roman"/>
          <w:sz w:val="40"/>
          <w:szCs w:val="40"/>
        </w:rPr>
        <w:t>Не забывайте принести тетрадь для получения нового задания.</w:t>
      </w:r>
    </w:p>
    <w:p w:rsidR="003026EB" w:rsidRPr="006D75E8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</w:rPr>
        <w:t>Не наказывайте и не ругайте ребенка за неправильную речь и неудачи в занятиях.</w:t>
      </w:r>
    </w:p>
    <w:p w:rsidR="003026EB" w:rsidRPr="00BD53B1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6D75E8">
        <w:rPr>
          <w:rFonts w:ascii="Times New Roman" w:hAnsi="Times New Roman" w:cs="Times New Roman"/>
          <w:sz w:val="40"/>
          <w:szCs w:val="40"/>
        </w:rPr>
        <w:t>Подбодрите, похвалите даже за небольшие успехи.</w:t>
      </w:r>
    </w:p>
    <w:p w:rsidR="003026EB" w:rsidRPr="006D75E8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  <w:u w:val="single"/>
        </w:rPr>
        <w:t>Помните!</w:t>
      </w:r>
      <w:r w:rsidRPr="00BD53B1">
        <w:rPr>
          <w:rFonts w:ascii="Times New Roman" w:hAnsi="Times New Roman" w:cs="Times New Roman"/>
          <w:sz w:val="40"/>
          <w:szCs w:val="40"/>
        </w:rPr>
        <w:t xml:space="preserve"> Основная задача посещения детьми логопед</w:t>
      </w:r>
      <w:r w:rsidRPr="00BD53B1">
        <w:rPr>
          <w:rFonts w:ascii="Times New Roman" w:hAnsi="Times New Roman" w:cs="Times New Roman"/>
          <w:sz w:val="40"/>
          <w:szCs w:val="40"/>
        </w:rPr>
        <w:t>и</w:t>
      </w:r>
      <w:r w:rsidRPr="00BD53B1">
        <w:rPr>
          <w:rFonts w:ascii="Times New Roman" w:hAnsi="Times New Roman" w:cs="Times New Roman"/>
          <w:sz w:val="40"/>
          <w:szCs w:val="40"/>
        </w:rPr>
        <w:t>ческого пункта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D53B1">
        <w:rPr>
          <w:rFonts w:ascii="Times New Roman" w:hAnsi="Times New Roman" w:cs="Times New Roman"/>
          <w:sz w:val="40"/>
          <w:szCs w:val="40"/>
        </w:rPr>
        <w:t>- научиться полноценному речевому о</w:t>
      </w:r>
      <w:r w:rsidRPr="00BD53B1">
        <w:rPr>
          <w:rFonts w:ascii="Times New Roman" w:hAnsi="Times New Roman" w:cs="Times New Roman"/>
          <w:sz w:val="40"/>
          <w:szCs w:val="40"/>
        </w:rPr>
        <w:t>б</w:t>
      </w:r>
      <w:r w:rsidRPr="00BD53B1">
        <w:rPr>
          <w:rFonts w:ascii="Times New Roman" w:hAnsi="Times New Roman" w:cs="Times New Roman"/>
          <w:sz w:val="40"/>
          <w:szCs w:val="40"/>
        </w:rPr>
        <w:t>щению, преодолеть дефекты развития.</w:t>
      </w:r>
    </w:p>
    <w:p w:rsidR="003026EB" w:rsidRPr="00BD53B1" w:rsidRDefault="003026EB" w:rsidP="003026E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26EB" w:rsidRPr="00BC65E0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BC65E0">
        <w:rPr>
          <w:rFonts w:ascii="Times New Roman" w:hAnsi="Times New Roman" w:cs="Times New Roman"/>
          <w:sz w:val="40"/>
          <w:szCs w:val="40"/>
        </w:rPr>
        <w:t>Не пропускайте занятия в группе без уважительных пр</w:t>
      </w:r>
      <w:r w:rsidRPr="00BC65E0">
        <w:rPr>
          <w:rFonts w:ascii="Times New Roman" w:hAnsi="Times New Roman" w:cs="Times New Roman"/>
          <w:sz w:val="40"/>
          <w:szCs w:val="40"/>
        </w:rPr>
        <w:t>и</w:t>
      </w:r>
      <w:r w:rsidRPr="00BC65E0">
        <w:rPr>
          <w:rFonts w:ascii="Times New Roman" w:hAnsi="Times New Roman" w:cs="Times New Roman"/>
          <w:sz w:val="40"/>
          <w:szCs w:val="40"/>
        </w:rPr>
        <w:t>чин.</w:t>
      </w:r>
    </w:p>
    <w:p w:rsidR="003026EB" w:rsidRPr="00BD53B1" w:rsidRDefault="003026EB" w:rsidP="003026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BD53B1">
        <w:rPr>
          <w:rFonts w:ascii="Times New Roman" w:hAnsi="Times New Roman" w:cs="Times New Roman"/>
          <w:sz w:val="40"/>
          <w:szCs w:val="40"/>
        </w:rPr>
        <w:t>Работу по развитию речи надо согласовывать с логоп</w:t>
      </w:r>
      <w:r w:rsidRPr="00BD53B1">
        <w:rPr>
          <w:rFonts w:ascii="Times New Roman" w:hAnsi="Times New Roman" w:cs="Times New Roman"/>
          <w:sz w:val="40"/>
          <w:szCs w:val="40"/>
        </w:rPr>
        <w:t>е</w:t>
      </w:r>
      <w:r w:rsidRPr="00BD53B1">
        <w:rPr>
          <w:rFonts w:ascii="Times New Roman" w:hAnsi="Times New Roman" w:cs="Times New Roman"/>
          <w:sz w:val="40"/>
          <w:szCs w:val="40"/>
        </w:rPr>
        <w:t>дом.</w:t>
      </w:r>
    </w:p>
    <w:p w:rsidR="003026EB" w:rsidRPr="00145ECC" w:rsidRDefault="003026EB" w:rsidP="0030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026EB" w:rsidRDefault="003026EB" w:rsidP="003026EB"/>
    <w:p w:rsidR="003026EB" w:rsidRPr="003026EB" w:rsidRDefault="003026EB" w:rsidP="003026EB">
      <w:pPr>
        <w:spacing w:line="360" w:lineRule="auto"/>
        <w:ind w:firstLine="540"/>
        <w:jc w:val="center"/>
        <w:rPr>
          <w:rFonts w:ascii="Times New Roman" w:hAnsi="Times New Roman" w:cs="Times New Roman"/>
          <w:outline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026EB">
        <w:rPr>
          <w:rFonts w:ascii="Times New Roman" w:hAnsi="Times New Roman" w:cs="Times New Roman"/>
          <w:outline/>
          <w:sz w:val="56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Уважаемые родители!</w:t>
      </w:r>
    </w:p>
    <w:p w:rsidR="003026EB" w:rsidRPr="00630111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30111">
        <w:rPr>
          <w:rFonts w:ascii="Times New Roman" w:hAnsi="Times New Roman" w:cs="Times New Roman"/>
          <w:sz w:val="40"/>
          <w:szCs w:val="40"/>
        </w:rPr>
        <w:t xml:space="preserve"> Вы несете ответственность за судьбу своего ребенка. Еще раз напоминаем: не </w:t>
      </w:r>
      <w:proofErr w:type="gramStart"/>
      <w:r w:rsidRPr="00630111">
        <w:rPr>
          <w:rFonts w:ascii="Times New Roman" w:hAnsi="Times New Roman" w:cs="Times New Roman"/>
          <w:sz w:val="40"/>
          <w:szCs w:val="40"/>
        </w:rPr>
        <w:t>бойтесь</w:t>
      </w:r>
      <w:proofErr w:type="gramEnd"/>
      <w:r w:rsidRPr="00630111">
        <w:rPr>
          <w:rFonts w:ascii="Times New Roman" w:hAnsi="Times New Roman" w:cs="Times New Roman"/>
          <w:sz w:val="40"/>
          <w:szCs w:val="40"/>
        </w:rPr>
        <w:t xml:space="preserve"> лишний раз обратиться к специ</w:t>
      </w:r>
      <w:r w:rsidRPr="00630111">
        <w:rPr>
          <w:rFonts w:ascii="Times New Roman" w:hAnsi="Times New Roman" w:cs="Times New Roman"/>
          <w:sz w:val="40"/>
          <w:szCs w:val="40"/>
        </w:rPr>
        <w:t>а</w:t>
      </w:r>
      <w:r w:rsidRPr="00630111">
        <w:rPr>
          <w:rFonts w:ascii="Times New Roman" w:hAnsi="Times New Roman" w:cs="Times New Roman"/>
          <w:sz w:val="40"/>
          <w:szCs w:val="40"/>
        </w:rPr>
        <w:t>листу — помощь, оказанная своевременно, сэкономит ваши нервы и даже, может быть, сделает вашего ребенка более успешным и счастливым. Даже самые маленькие и незнач</w:t>
      </w:r>
      <w:r w:rsidRPr="00630111">
        <w:rPr>
          <w:rFonts w:ascii="Times New Roman" w:hAnsi="Times New Roman" w:cs="Times New Roman"/>
          <w:sz w:val="40"/>
          <w:szCs w:val="40"/>
        </w:rPr>
        <w:t>и</w:t>
      </w:r>
      <w:r w:rsidRPr="00630111">
        <w:rPr>
          <w:rFonts w:ascii="Times New Roman" w:hAnsi="Times New Roman" w:cs="Times New Roman"/>
          <w:sz w:val="40"/>
          <w:szCs w:val="40"/>
        </w:rPr>
        <w:t>тельные недостатки в развитии речи малыша могут оказать свое «роковое» влияние на дальнейшую жизнь ребенка. П</w:t>
      </w:r>
      <w:r w:rsidRPr="00630111">
        <w:rPr>
          <w:rFonts w:ascii="Times New Roman" w:hAnsi="Times New Roman" w:cs="Times New Roman"/>
          <w:sz w:val="40"/>
          <w:szCs w:val="40"/>
        </w:rPr>
        <w:t>о</w:t>
      </w:r>
      <w:r w:rsidRPr="00630111">
        <w:rPr>
          <w:rFonts w:ascii="Times New Roman" w:hAnsi="Times New Roman" w:cs="Times New Roman"/>
          <w:sz w:val="40"/>
          <w:szCs w:val="40"/>
        </w:rPr>
        <w:t>этому к логопедической проблеме ребенка, какова бы она ни была — неправильное произношение звуков, бедный слова</w:t>
      </w:r>
      <w:r w:rsidRPr="00630111">
        <w:rPr>
          <w:rFonts w:ascii="Times New Roman" w:hAnsi="Times New Roman" w:cs="Times New Roman"/>
          <w:sz w:val="40"/>
          <w:szCs w:val="40"/>
        </w:rPr>
        <w:t>р</w:t>
      </w:r>
      <w:r w:rsidRPr="00630111">
        <w:rPr>
          <w:rFonts w:ascii="Times New Roman" w:hAnsi="Times New Roman" w:cs="Times New Roman"/>
          <w:sz w:val="40"/>
          <w:szCs w:val="40"/>
        </w:rPr>
        <w:t>ный запас, отсутствие связной речи, заикание — стоит отн</w:t>
      </w:r>
      <w:r w:rsidRPr="00630111">
        <w:rPr>
          <w:rFonts w:ascii="Times New Roman" w:hAnsi="Times New Roman" w:cs="Times New Roman"/>
          <w:sz w:val="40"/>
          <w:szCs w:val="40"/>
        </w:rPr>
        <w:t>е</w:t>
      </w:r>
      <w:r w:rsidRPr="00630111">
        <w:rPr>
          <w:rFonts w:ascii="Times New Roman" w:hAnsi="Times New Roman" w:cs="Times New Roman"/>
          <w:sz w:val="40"/>
          <w:szCs w:val="40"/>
        </w:rPr>
        <w:t>стись со всей серьезностью.</w:t>
      </w:r>
    </w:p>
    <w:p w:rsidR="003026EB" w:rsidRPr="00630111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30111">
        <w:rPr>
          <w:rFonts w:ascii="Times New Roman" w:hAnsi="Times New Roman" w:cs="Times New Roman"/>
          <w:sz w:val="40"/>
          <w:szCs w:val="40"/>
        </w:rPr>
        <w:t>Чтобы эффективно решать проблему развития и воспит</w:t>
      </w:r>
      <w:r w:rsidRPr="00630111">
        <w:rPr>
          <w:rFonts w:ascii="Times New Roman" w:hAnsi="Times New Roman" w:cs="Times New Roman"/>
          <w:sz w:val="40"/>
          <w:szCs w:val="40"/>
        </w:rPr>
        <w:t>а</w:t>
      </w:r>
      <w:r w:rsidRPr="00630111">
        <w:rPr>
          <w:rFonts w:ascii="Times New Roman" w:hAnsi="Times New Roman" w:cs="Times New Roman"/>
          <w:sz w:val="40"/>
          <w:szCs w:val="40"/>
        </w:rPr>
        <w:t>ния ребенка, взрослому необходимо четко представлять, что малыш должен знать и уметь в данный конкретный период своего развития.</w:t>
      </w:r>
    </w:p>
    <w:p w:rsidR="003026EB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3011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026EB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3026EB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3026EB" w:rsidRPr="003026EB" w:rsidRDefault="003026EB" w:rsidP="003026E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outline/>
          <w:sz w:val="72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026EB">
        <w:rPr>
          <w:rFonts w:ascii="Times New Roman" w:eastAsia="Times New Roman" w:hAnsi="Times New Roman" w:cs="Times New Roman"/>
          <w:outline/>
          <w:sz w:val="72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Простые советы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развивать челюстные мышцы и мышцы языка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э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ффе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тивно пережёвывание грубой пищи, полоскание рта, надувание щёк, перекатывание воздуха из одной щеки в другую и </w:t>
      </w:r>
      <w:proofErr w:type="spellStart"/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proofErr w:type="gramStart"/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разговаривать с ребёнком только на правильном русском языке, ни в коем случае не использовать «детский язык»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каждый день читать ребенку короткие стихи и сказки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чаще разговаривать с ним, терпеливо отвечать на все его вопросы, поощрять желание их задавать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говорить чётко, внятно, несколько раз повторяя сл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во или фразу, меняя в ней слова местами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выполнять несколько раз в день артикуляционную ги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настику. Её цель — заставить работать мышцы, участв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ющие в произнесении звуков, сделать их более послу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ш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ными. Она включает упражнения для тренировки орг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нов артикуляционного аппарата, отработки необходимых для правильного произнесения звуков положений губ, языка, мягкого неба. Первое время необходимо работать перед зеркалом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перегружать ребёнка. Не рекомендуется проводить з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нятия более 15-20 минут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использовать упражнения для развития мелкой мотор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ки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3026EB" w:rsidRPr="006513B7" w:rsidRDefault="003026EB" w:rsidP="003026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заикании хорошие результаты дают музыкальные з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нятия, способствующие развитию речевого дыхания, темпа и ритма. Занятия с малышом не должны быть скучным уроком, необходимо постараться превратить их в увлекательную игру, создать спокойную, доброж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6513B7">
        <w:rPr>
          <w:rFonts w:ascii="Times New Roman" w:eastAsia="Times New Roman" w:hAnsi="Times New Roman" w:cs="Times New Roman"/>
          <w:sz w:val="40"/>
          <w:szCs w:val="40"/>
          <w:lang w:eastAsia="ru-RU"/>
        </w:rPr>
        <w:t>лательную атмосферу, настроить ребёнка на положительный результат, чаще хвалить его.</w:t>
      </w:r>
      <w:bookmarkStart w:id="0" w:name="_GoBack"/>
      <w:bookmarkEnd w:id="0"/>
    </w:p>
    <w:p w:rsidR="003026EB" w:rsidRDefault="003026EB" w:rsidP="003026EB">
      <w:pPr>
        <w:spacing w:line="36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3026EB" w:rsidRPr="008B095D" w:rsidRDefault="003026EB" w:rsidP="003026EB">
      <w:pPr>
        <w:pStyle w:val="a3"/>
        <w:ind w:left="567" w:hanging="283"/>
        <w:rPr>
          <w:rFonts w:ascii="Times New Roman" w:hAnsi="Times New Roman" w:cs="Times New Roman"/>
          <w:sz w:val="40"/>
          <w:szCs w:val="40"/>
        </w:rPr>
      </w:pPr>
    </w:p>
    <w:p w:rsidR="00EF6E25" w:rsidRDefault="00EF6E25"/>
    <w:sectPr w:rsidR="00EF6E25" w:rsidSect="00A80C8E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11D"/>
    <w:multiLevelType w:val="multilevel"/>
    <w:tmpl w:val="084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37B7"/>
    <w:multiLevelType w:val="hybridMultilevel"/>
    <w:tmpl w:val="3800B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4F93"/>
    <w:multiLevelType w:val="hybridMultilevel"/>
    <w:tmpl w:val="03006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7F94"/>
    <w:multiLevelType w:val="hybridMultilevel"/>
    <w:tmpl w:val="B8E81180"/>
    <w:lvl w:ilvl="0" w:tplc="2F041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418EA"/>
    <w:multiLevelType w:val="hybridMultilevel"/>
    <w:tmpl w:val="07FCB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5A6D"/>
    <w:multiLevelType w:val="hybridMultilevel"/>
    <w:tmpl w:val="BFFCB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B9A"/>
    <w:multiLevelType w:val="hybridMultilevel"/>
    <w:tmpl w:val="6DC4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56423"/>
    <w:multiLevelType w:val="hybridMultilevel"/>
    <w:tmpl w:val="14DCC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55FCD"/>
    <w:multiLevelType w:val="hybridMultilevel"/>
    <w:tmpl w:val="131C9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B0980"/>
    <w:multiLevelType w:val="hybridMultilevel"/>
    <w:tmpl w:val="59360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604E9"/>
    <w:multiLevelType w:val="hybridMultilevel"/>
    <w:tmpl w:val="200CC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5FAB"/>
    <w:multiLevelType w:val="hybridMultilevel"/>
    <w:tmpl w:val="952058D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C7779"/>
    <w:multiLevelType w:val="hybridMultilevel"/>
    <w:tmpl w:val="5BE4B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E2D1C"/>
    <w:multiLevelType w:val="hybridMultilevel"/>
    <w:tmpl w:val="6DEA1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03F38"/>
    <w:multiLevelType w:val="hybridMultilevel"/>
    <w:tmpl w:val="15B05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DA"/>
    <w:rsid w:val="002403DA"/>
    <w:rsid w:val="003026EB"/>
    <w:rsid w:val="00E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2014-01-15T17:05:00Z</dcterms:created>
  <dcterms:modified xsi:type="dcterms:W3CDTF">2014-01-15T17:05:00Z</dcterms:modified>
</cp:coreProperties>
</file>